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4" w:name="course-credits"/>
    <w:p>
      <w:pPr>
        <w:pStyle w:val="Heading1"/>
      </w:pPr>
      <w:r>
        <w:t xml:space="preserve">Course Credits</w:t>
      </w:r>
    </w:p>
    <w:bookmarkStart w:id="22" w:name="course-contributors"/>
    <w:p>
      <w:pPr>
        <w:pStyle w:val="Heading2"/>
      </w:pPr>
      <w:r>
        <w:t xml:space="preserve">Course Contributors</w:t>
      </w:r>
    </w:p>
    <w:bookmarkStart w:id="20" w:name="curriculum-developer"/>
    <w:p>
      <w:pPr>
        <w:pStyle w:val="Heading3"/>
      </w:pPr>
      <w:r>
        <w:t xml:space="preserve">Curriculum Developer</w:t>
      </w:r>
    </w:p>
    <w:p>
      <w:pPr>
        <w:pStyle w:val="FirstParagraph"/>
      </w:pPr>
      <w:r>
        <w:rPr>
          <w:iCs/>
          <w:i/>
          <w:bCs/>
          <w:b/>
        </w:rPr>
        <w:t xml:space="preserve">Catharine (Cathy) Penfold Navarro, Ph.D.</w:t>
      </w:r>
      <w:r>
        <w:t xml:space="preserve"> </w:t>
      </w:r>
      <w:r>
        <w:t xml:space="preserve">Catharine Penfold</w:t>
      </w:r>
      <w:r>
        <w:t xml:space="preserve"> </w:t>
      </w:r>
      <w:r>
        <w:t xml:space="preserve">Navarro, Ph.D., is a higher education leader and scholar with a focus on</w:t>
      </w:r>
      <w:r>
        <w:t xml:space="preserve"> </w:t>
      </w:r>
      <w:r>
        <w:t xml:space="preserve">leadership, faculty and staff development, learning-centered teaching</w:t>
      </w:r>
      <w:r>
        <w:t xml:space="preserve"> </w:t>
      </w:r>
      <w:r>
        <w:t xml:space="preserve">strategies, learning assessment, creating inclusive learning</w:t>
      </w:r>
      <w:r>
        <w:t xml:space="preserve"> </w:t>
      </w:r>
      <w:r>
        <w:t xml:space="preserve">communities, and academic advising. Dr. Penfold Navarro is passionately</w:t>
      </w:r>
      <w:r>
        <w:t xml:space="preserve"> </w:t>
      </w:r>
      <w:r>
        <w:t xml:space="preserve">committed to authentic learning and to creating inclusive learning</w:t>
      </w:r>
      <w:r>
        <w:t xml:space="preserve"> </w:t>
      </w:r>
      <w:r>
        <w:t xml:space="preserve">experiences for students that result in meaningful connections with the</w:t>
      </w:r>
      <w:r>
        <w:t xml:space="preserve"> </w:t>
      </w:r>
      <w:r>
        <w:t xml:space="preserve">discipline, faculty, and student colleagues.</w:t>
      </w:r>
    </w:p>
    <w:p>
      <w:pPr>
        <w:pStyle w:val="BodyText"/>
      </w:pPr>
      <w:r>
        <w:t xml:space="preserve">Dr. Penfold Navarro served as the Vice Provost, Teaching + Learning at</w:t>
      </w:r>
      <w:r>
        <w:t xml:space="preserve"> </w:t>
      </w:r>
      <w:r>
        <w:t xml:space="preserve">Trinity Western University from 2016-2018. Prior to her work at TWU,</w:t>
      </w:r>
      <w:r>
        <w:t xml:space="preserve"> </w:t>
      </w:r>
      <w:r>
        <w:t xml:space="preserve">Dr. Penfold Navarro served as Project Director for a $1.89 million</w:t>
      </w:r>
      <w:r>
        <w:t xml:space="preserve"> </w:t>
      </w:r>
      <w:r>
        <w:t xml:space="preserve">grant from the US Department of Education at Valencia College in</w:t>
      </w:r>
      <w:r>
        <w:t xml:space="preserve"> </w:t>
      </w:r>
      <w:r>
        <w:t xml:space="preserve">Orlando, Florida. There she led faculty and staff in action research</w:t>
      </w:r>
      <w:r>
        <w:t xml:space="preserve"> </w:t>
      </w:r>
      <w:r>
        <w:t xml:space="preserve">focused on the infusion of college success skills across the curriculum,</w:t>
      </w:r>
      <w:r>
        <w:t xml:space="preserve"> </w:t>
      </w:r>
      <w:r>
        <w:t xml:space="preserve">and integrating learning-centered strategies into academic advising. At</w:t>
      </w:r>
      <w:r>
        <w:t xml:space="preserve"> </w:t>
      </w:r>
      <w:r>
        <w:t xml:space="preserve">Valencia College, she also led the faculty of Student Success and</w:t>
      </w:r>
      <w:r>
        <w:t xml:space="preserve"> </w:t>
      </w:r>
      <w:r>
        <w:t xml:space="preserve">provided administrative leadership for Learning in Community (LinC),</w:t>
      </w:r>
      <w:r>
        <w:t xml:space="preserve"> </w:t>
      </w:r>
      <w:r>
        <w:t xml:space="preserve">Service Learning, and Supplemental Learning, designed to close the gaps</w:t>
      </w:r>
      <w:r>
        <w:t xml:space="preserve"> </w:t>
      </w:r>
      <w:r>
        <w:t xml:space="preserve">in student achievement and facilitate student success.</w:t>
      </w:r>
    </w:p>
    <w:p>
      <w:pPr>
        <w:pStyle w:val="BodyText"/>
      </w:pPr>
      <w:r>
        <w:t xml:space="preserve">Dr. Penfold Navarro has previously provided leadership for academic</w:t>
      </w:r>
      <w:r>
        <w:t xml:space="preserve"> </w:t>
      </w:r>
      <w:r>
        <w:t xml:space="preserve">advising, faculty development, and student development initiatives at</w:t>
      </w:r>
      <w:r>
        <w:t xml:space="preserve"> </w:t>
      </w:r>
      <w:r>
        <w:t xml:space="preserve">the University of Kentucky, Bluegrass Community and Technical College,</w:t>
      </w:r>
      <w:r>
        <w:t xml:space="preserve"> </w:t>
      </w:r>
      <w:r>
        <w:t xml:space="preserve">Asbury College, and LCC International University in Lithuania.</w:t>
      </w:r>
    </w:p>
    <w:bookmarkEnd w:id="20"/>
    <w:bookmarkStart w:id="21" w:name="course-instructors"/>
    <w:p>
      <w:pPr>
        <w:pStyle w:val="Heading3"/>
      </w:pPr>
      <w:r>
        <w:t xml:space="preserve">Course Instructors</w:t>
      </w:r>
    </w:p>
    <w:p>
      <w:pPr>
        <w:numPr>
          <w:ilvl w:val="0"/>
          <w:numId w:val="1001"/>
        </w:numPr>
        <w:pStyle w:val="Compact"/>
      </w:pPr>
      <w:r>
        <w:t xml:space="preserve">Cathy Penfold Navarro</w:t>
      </w:r>
    </w:p>
    <w:p>
      <w:pPr>
        <w:numPr>
          <w:ilvl w:val="0"/>
          <w:numId w:val="1001"/>
        </w:numPr>
        <w:pStyle w:val="Compact"/>
      </w:pPr>
      <w:r>
        <w:t xml:space="preserve">Daniel To</w:t>
      </w:r>
    </w:p>
    <w:p>
      <w:pPr>
        <w:numPr>
          <w:ilvl w:val="0"/>
          <w:numId w:val="1001"/>
        </w:numPr>
        <w:pStyle w:val="Compact"/>
      </w:pPr>
      <w:r>
        <w:t xml:space="preserve">Marilyn Ang</w:t>
      </w:r>
    </w:p>
    <w:bookmarkEnd w:id="21"/>
    <w:bookmarkEnd w:id="22"/>
    <w:bookmarkStart w:id="23" w:name="copyright-credits"/>
    <w:p>
      <w:pPr>
        <w:pStyle w:val="Heading2"/>
      </w:pPr>
      <w:r>
        <w:t xml:space="preserve">Copyright &amp; Credits</w:t>
      </w:r>
    </w:p>
    <w:p>
      <w:pPr>
        <w:pStyle w:val="FirstParagraph"/>
      </w:pPr>
      <w:r>
        <w:rPr>
          <w:bCs/>
          <w:b/>
        </w:rPr>
        <w:t xml:space="preserve">Copyright © 2023 Trinity Western University. All rights reserved.</w:t>
      </w:r>
    </w:p>
    <w:p>
      <w:pPr>
        <w:pStyle w:val="BodyText"/>
      </w:pPr>
      <w:r>
        <w:t xml:space="preserve">The content of this course material is the property of Trinity Western</w:t>
      </w:r>
      <w:r>
        <w:t xml:space="preserve"> </w:t>
      </w:r>
      <w:r>
        <w:t xml:space="preserve">University (TWU) and is protected by copyright law worldwide. This</w:t>
      </w:r>
      <w:r>
        <w:t xml:space="preserve"> </w:t>
      </w:r>
      <w:r>
        <w:t xml:space="preserve">material may be used by students enrolled at TWU for personal study</w:t>
      </w:r>
      <w:r>
        <w:t xml:space="preserve"> </w:t>
      </w:r>
      <w:r>
        <w:t xml:space="preserve">purposes only.</w:t>
      </w:r>
    </w:p>
    <w:p>
      <w:pPr>
        <w:pStyle w:val="BodyText"/>
      </w:pPr>
      <w:r>
        <w:t xml:space="preserve">TWU seeks to ensure that any course content that is owned by others has</w:t>
      </w:r>
      <w:r>
        <w:t xml:space="preserve"> </w:t>
      </w:r>
      <w:r>
        <w:t xml:space="preserve">been appropriately cleared for use in this course. Anyone wishing to</w:t>
      </w:r>
      <w:r>
        <w:t xml:space="preserve"> </w:t>
      </w:r>
      <w:r>
        <w:t xml:space="preserve">make additional use of such third party material must obtain clearance</w:t>
      </w:r>
      <w:r>
        <w:t xml:space="preserve"> </w:t>
      </w:r>
      <w:r>
        <w:t xml:space="preserve">from the copyright holder. Course Development Team</w:t>
      </w:r>
    </w:p>
    <w:p>
      <w:pPr>
        <w:pStyle w:val="BodyText"/>
      </w:pPr>
      <w:r>
        <w:t xml:space="preserve">Course Writer: Catharine Penfold Navarro, Ph.D. Instructional Designer:</w:t>
      </w:r>
      <w:r>
        <w:t xml:space="preserve"> </w:t>
      </w:r>
      <w:r>
        <w:t xml:space="preserve">Kelly Marjanovic, M.A., Cert. Learning Technologies Production Team:</w:t>
      </w:r>
      <w:r>
        <w:t xml:space="preserve"> </w:t>
      </w:r>
      <w:r>
        <w:t xml:space="preserve">Colin Madland, Manager of Online Learning and Instructional Technology;</w:t>
      </w:r>
      <w:r>
        <w:t xml:space="preserve"> </w:t>
      </w:r>
      <w:r>
        <w:t xml:space="preserve">Academic Director: Phil Laird, Ph.D., Vice President of Innovation,</w:t>
      </w:r>
      <w:r>
        <w:t xml:space="preserve"> </w:t>
      </w:r>
      <w:r>
        <w:t xml:space="preserve">Global and Academic Partnerships</w:t>
      </w:r>
    </w:p>
    <w:p>
      <w:pPr>
        <w:pStyle w:val="BodyText"/>
      </w:pPr>
      <w:r>
        <w:t xml:space="preserve">Trinity Western University 22500 University Drive Langley, BC, Canada |</w:t>
      </w:r>
      <w:r>
        <w:t xml:space="preserve"> </w:t>
      </w:r>
      <w:r>
        <w:t xml:space="preserve">V2Y 1Y1</w:t>
      </w:r>
    </w:p>
    <w:bookmarkEnd w:id="23"/>
    <w:bookmarkEnd w:id="24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2024-03-28T16:59:39Z</dcterms:created>
  <dcterms:modified xsi:type="dcterms:W3CDTF">2024-03-28T16:59:39Z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